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校园建筑及公共设施安全隐患排查表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        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隐患建筑或位置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隐患详情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eastAsia="宋体"/>
          <w:sz w:val="30"/>
          <w:szCs w:val="30"/>
        </w:rPr>
      </w:pP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联系方式：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>
      <w:bookmarkStart w:id="0" w:name="_GoBack"/>
      <w:bookmarkEnd w:id="0"/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2367"/>
    <w:rsid w:val="3F0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2021-11-08T00:47:00Z</dcterms:created>
  <dc:creator>王静薇</dc:creator>
  <cp:lastModifiedBy>王静薇</cp:lastModifiedBy>
  <dcterms:modified xsi:type="dcterms:W3CDTF">2021-11-08T00:47:44Z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B690B810053949CAB14FFB8D007CF224</vt:lpwstr>
  </property>
</Properties>
</file>